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25 июля 2002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114-ФЗ 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10.05.2007 N 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29.04.2008 N 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 N 255-ФЗ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23.11.2015 N 314-ФЗ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15.10.2020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27 июня 2002 года 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10 июля 2002 года 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</w:t>
      </w:r>
      <w:r>
        <w:rPr>
          <w:rFonts w:ascii="Times New Roman" w:hAnsi="Times New Roman" w:cs="Times New Roman"/>
          <w:sz w:val="24"/>
          <w:szCs w:val="24"/>
        </w:rPr>
        <w:t>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1. Основные понятия (в ред. Федерального закона </w:t>
      </w:r>
      <w:hyperlink r:id="rId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27.07.2006 N 148-ФЗ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экстремистская деятельность (экстремизм):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</w:t>
      </w:r>
      <w:r>
        <w:rPr>
          <w:rFonts w:ascii="Times New Roman" w:hAnsi="Times New Roman" w:cs="Times New Roman"/>
          <w:sz w:val="24"/>
          <w:szCs w:val="24"/>
        </w:rPr>
        <w:t xml:space="preserve">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</w:t>
      </w:r>
      <w:r>
        <w:rPr>
          <w:rFonts w:ascii="Times New Roman" w:hAnsi="Times New Roman" w:cs="Times New Roman"/>
          <w:sz w:val="24"/>
          <w:szCs w:val="24"/>
        </w:rPr>
        <w:t xml:space="preserve">и; (в ред. Федерального закона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публичное оправдание терроризма и иная террористическая деятельность;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</w:t>
      </w:r>
      <w:r>
        <w:rPr>
          <w:rFonts w:ascii="Times New Roman" w:hAnsi="Times New Roman" w:cs="Times New Roman"/>
          <w:sz w:val="24"/>
          <w:szCs w:val="24"/>
        </w:rPr>
        <w:t xml:space="preserve"> религиозной розни;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</w:t>
      </w:r>
      <w:r>
        <w:rPr>
          <w:rFonts w:ascii="Times New Roman" w:hAnsi="Times New Roman" w:cs="Times New Roman"/>
          <w:sz w:val="24"/>
          <w:szCs w:val="24"/>
        </w:rPr>
        <w:t>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</w:t>
      </w:r>
      <w:r>
        <w:rPr>
          <w:rFonts w:ascii="Times New Roman" w:hAnsi="Times New Roman" w:cs="Times New Roman"/>
          <w:sz w:val="24"/>
          <w:szCs w:val="24"/>
        </w:rPr>
        <w:t>ны голосования, соединенные с насилием либо угрозой его применения;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</w:t>
      </w:r>
      <w:r>
        <w:rPr>
          <w:rFonts w:ascii="Times New Roman" w:hAnsi="Times New Roman" w:cs="Times New Roman"/>
          <w:sz w:val="24"/>
          <w:szCs w:val="24"/>
        </w:rPr>
        <w:t>иненное с насилием либо угрозой его применения;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совершение преступлений по мотивам, указанным 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63 Уголовного кодекса Российской Федерации;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</w:t>
      </w:r>
      <w:r>
        <w:rPr>
          <w:rFonts w:ascii="Times New Roman" w:hAnsi="Times New Roman" w:cs="Times New Roman"/>
          <w:sz w:val="24"/>
          <w:szCs w:val="24"/>
        </w:rPr>
        <w:t>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</w:t>
      </w:r>
      <w:r>
        <w:rPr>
          <w:rFonts w:ascii="Times New Roman" w:hAnsi="Times New Roman" w:cs="Times New Roman"/>
          <w:sz w:val="24"/>
          <w:szCs w:val="24"/>
        </w:rPr>
        <w:t xml:space="preserve">емизма и отсутствуют признаки пропаганды или оправдания нацистской и экстремистской идеологии; (в ред. Федерального 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призывы к осущест</w:t>
      </w:r>
      <w:r>
        <w:rPr>
          <w:rFonts w:ascii="Times New Roman" w:hAnsi="Times New Roman" w:cs="Times New Roman"/>
          <w:sz w:val="24"/>
          <w:szCs w:val="24"/>
        </w:rPr>
        <w:t>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</w:t>
      </w:r>
      <w:r>
        <w:rPr>
          <w:rFonts w:ascii="Times New Roman" w:hAnsi="Times New Roman" w:cs="Times New Roman"/>
          <w:sz w:val="24"/>
          <w:szCs w:val="24"/>
        </w:rPr>
        <w:t>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</w:t>
      </w:r>
      <w:r>
        <w:rPr>
          <w:rFonts w:ascii="Times New Roman" w:hAnsi="Times New Roman" w:cs="Times New Roman"/>
          <w:sz w:val="24"/>
          <w:szCs w:val="24"/>
        </w:rPr>
        <w:t>рекательство к их осуществлению;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</w:t>
      </w:r>
      <w:r>
        <w:rPr>
          <w:rFonts w:ascii="Times New Roman" w:hAnsi="Times New Roman" w:cs="Times New Roman"/>
          <w:sz w:val="24"/>
          <w:szCs w:val="24"/>
        </w:rPr>
        <w:t xml:space="preserve">оказания информационных услуг; (в ред.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экстремистская организация - общественное или религиозное объединение либо иная организ</w:t>
      </w:r>
      <w:r>
        <w:rPr>
          <w:rFonts w:ascii="Times New Roman" w:hAnsi="Times New Roman" w:cs="Times New Roman"/>
          <w:sz w:val="24"/>
          <w:szCs w:val="24"/>
        </w:rPr>
        <w:t>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экстремистские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-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</w:t>
      </w:r>
      <w:r>
        <w:rPr>
          <w:rFonts w:ascii="Times New Roman" w:hAnsi="Times New Roman" w:cs="Times New Roman"/>
          <w:sz w:val="24"/>
          <w:szCs w:val="24"/>
        </w:rPr>
        <w:t xml:space="preserve">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</w:t>
      </w:r>
      <w:r>
        <w:rPr>
          <w:rFonts w:ascii="Times New Roman" w:hAnsi="Times New Roman" w:cs="Times New Roman"/>
          <w:sz w:val="24"/>
          <w:szCs w:val="24"/>
        </w:rPr>
        <w:t>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</w:t>
      </w:r>
      <w:r>
        <w:rPr>
          <w:rFonts w:ascii="Times New Roman" w:hAnsi="Times New Roman" w:cs="Times New Roman"/>
          <w:sz w:val="24"/>
          <w:szCs w:val="24"/>
        </w:rPr>
        <w:t xml:space="preserve">ппы; (в ред.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символика экстремистской организации - символика, описание которой содержится в учредительных документах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 (в ред. Федерального закона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принципы противодействия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основывается на следующих принцип</w:t>
      </w:r>
      <w:r>
        <w:rPr>
          <w:rFonts w:ascii="Times New Roman" w:hAnsi="Times New Roman" w:cs="Times New Roman"/>
          <w:sz w:val="24"/>
          <w:szCs w:val="24"/>
        </w:rPr>
        <w:t>ах: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гласность;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обеспечения безопасности Российской Федерации;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мер, направленных на предупреждение экстремистской дея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неотвратимость наказания за осуществление экстремистской деятельности.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на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правления противодействия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профилактических мер, направленных на предупреждение экстремистской деятельности, в том числе на в</w:t>
      </w:r>
      <w:r>
        <w:rPr>
          <w:rFonts w:ascii="Times New Roman" w:hAnsi="Times New Roman" w:cs="Times New Roman"/>
          <w:sz w:val="24"/>
          <w:szCs w:val="24"/>
        </w:rPr>
        <w:t>ыявление и последующее устранение причин и условий, способствующих осуществлению экстремистской деятельности;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ья 3.1. Особенности применения законодательства Российской Федерации о противодействии экстремистской деятельности в отношении религиозных текстов (в ред. Федерального закона </w:t>
      </w:r>
      <w:hyperlink r:id="rId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23.11.2015 N 314-ФЗ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Библия, Коран, Танах и Ганджур, их содержание и цитаты из них не могут быть признаны экстремистскими материалами.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4. Организационные основы противодействия экстремистской деятельности (в ред. Федерального закона </w:t>
      </w:r>
      <w:hyperlink r:id="rId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28.06.2014 N 179-ФЗ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Федерации: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основные направления государственной политики в области противодействия экстремистской деятельности;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к</w:t>
      </w:r>
      <w:r>
        <w:rPr>
          <w:rFonts w:ascii="Times New Roman" w:hAnsi="Times New Roman" w:cs="Times New Roman"/>
          <w:sz w:val="24"/>
          <w:szCs w:val="24"/>
        </w:rPr>
        <w:t>омпетенцию федеральных органов исполнительной власти, руководство деятельностью которых он осуществляет, по противодействию экстремистской деятельности.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Федерации: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компетенцию федеральных органов исполнительной власти, р</w:t>
      </w:r>
      <w:r>
        <w:rPr>
          <w:rFonts w:ascii="Times New Roman" w:hAnsi="Times New Roman" w:cs="Times New Roman"/>
          <w:sz w:val="24"/>
          <w:szCs w:val="24"/>
        </w:rPr>
        <w:t>уководство деятельностью которых оно осуществляет, в области противодействия экстремистской деятельности;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разработку и осуществление мер по предупреждению экстремистской деятельности, минимизацию и (или) ликвидацию последствий ее проявлений;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анизует обеспечение деятельности федеральных органов исполнительной власти по противодействию экстремистской деятельности необходимыми силами, средствами и ресурсами.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 и органы местного самоуправления участвуют в противодействии экстремистской деятельности в пределах своей компетенции.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координации деятельности федеральных органов исполнительной власти, органов исполнительной власти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</w:t>
      </w:r>
      <w:r>
        <w:rPr>
          <w:rFonts w:ascii="Times New Roman" w:hAnsi="Times New Roman" w:cs="Times New Roman"/>
          <w:sz w:val="24"/>
          <w:szCs w:val="24"/>
        </w:rPr>
        <w:t>ударственной власти субъектов Российской Федерации, органов местного самоуправления и иных лиц. Для реализации решений этих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5. Профилактика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</w:t>
      </w:r>
      <w:r>
        <w:rPr>
          <w:rFonts w:ascii="Times New Roman" w:hAnsi="Times New Roman" w:cs="Times New Roman"/>
          <w:sz w:val="24"/>
          <w:szCs w:val="24"/>
        </w:rPr>
        <w:t>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Объявление предостережения о недопустимости осуществления экстремист</w:t>
      </w:r>
      <w:r>
        <w:rPr>
          <w:rFonts w:ascii="Times New Roman" w:hAnsi="Times New Roman" w:cs="Times New Roman"/>
          <w:b/>
          <w:bCs/>
          <w:sz w:val="32"/>
          <w:szCs w:val="32"/>
        </w:rPr>
        <w:t>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достаточных и предварительно подтвержденных сведений о готовящихся противоправных действиях, содержащих признаки экстремистской деятельности, и при отсутствии оснований для привлечения к уголовной ответственности Генеральный п</w:t>
      </w:r>
      <w:r>
        <w:rPr>
          <w:rFonts w:ascii="Times New Roman" w:hAnsi="Times New Roman" w:cs="Times New Roman"/>
          <w:sz w:val="24"/>
          <w:szCs w:val="24"/>
        </w:rPr>
        <w:t>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организации, а также другим соответствующим лицам п</w:t>
      </w:r>
      <w:r>
        <w:rPr>
          <w:rFonts w:ascii="Times New Roman" w:hAnsi="Times New Roman" w:cs="Times New Roman"/>
          <w:sz w:val="24"/>
          <w:szCs w:val="24"/>
        </w:rPr>
        <w:t>редостережение в письменной форме о недопустимости такой деятельности с указанием конкретных оснований объявления предостережения.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невыполнения требований, изложенных в предостережении, лицо, которому было объявлено данное предостережение, может б</w:t>
      </w:r>
      <w:r>
        <w:rPr>
          <w:rFonts w:ascii="Times New Roman" w:hAnsi="Times New Roman" w:cs="Times New Roman"/>
          <w:sz w:val="24"/>
          <w:szCs w:val="24"/>
        </w:rPr>
        <w:t>ыть привлечено к ответственности в установленном порядке.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Предостережение может быть обжаловано в суд в установленном порядке.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Вынесение предупреждения общественному или религиозному объединению либо иной организации о недопустимости осуществлен</w:t>
      </w:r>
      <w:r>
        <w:rPr>
          <w:rFonts w:ascii="Times New Roman" w:hAnsi="Times New Roman" w:cs="Times New Roman"/>
          <w:b/>
          <w:bCs/>
          <w:sz w:val="32"/>
          <w:szCs w:val="32"/>
        </w:rPr>
        <w:t>ия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Общественному или религиозному объединению либо иной организации в случае выявления фактов, свидетельствующих о наличии в их деятельности, в том числе в деятельности хотя бы одного из их региональных или других структурных по</w:t>
      </w:r>
      <w:r>
        <w:rPr>
          <w:rFonts w:ascii="Times New Roman" w:hAnsi="Times New Roman" w:cs="Times New Roman"/>
          <w:sz w:val="24"/>
          <w:szCs w:val="24"/>
        </w:rPr>
        <w:t>дразделений, признаков экстремизма, выносится предупреждение в письменной форме о недопустимости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</w:t>
      </w:r>
      <w:r>
        <w:rPr>
          <w:rFonts w:ascii="Times New Roman" w:hAnsi="Times New Roman" w:cs="Times New Roman"/>
          <w:sz w:val="24"/>
          <w:szCs w:val="24"/>
        </w:rPr>
        <w:t>нию допущенных нарушений, в предупреждении также устанавливается срок для устранения указанных нарушений, составляющий не менее двух месяцев со дня вынесения предупреждения.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общественному или религиозному объединению либо иной организации вы</w:t>
      </w:r>
      <w:r>
        <w:rPr>
          <w:rFonts w:ascii="Times New Roman" w:hAnsi="Times New Roman" w:cs="Times New Roman"/>
          <w:sz w:val="24"/>
          <w:szCs w:val="24"/>
        </w:rPr>
        <w:t>носится Генеральным прокурором Российской Федерации или подчиненным ему соответствующим прокурором. Предупреждение общественному или религиозному объединению может быть вынесено также федеральным органом исполнительной власти, осуществляющим функции в сфер</w:t>
      </w:r>
      <w:r>
        <w:rPr>
          <w:rFonts w:ascii="Times New Roman" w:hAnsi="Times New Roman" w:cs="Times New Roman"/>
          <w:sz w:val="24"/>
          <w:szCs w:val="24"/>
        </w:rPr>
        <w:t xml:space="preserve">е государственной регистрации некоммерческих организаций, общественных объединений и религиозных организаций (далее - федеральный орган государственной регистрации), или его соответствующим территориальным органом.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29.04.2008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может быть обжаловано в суд в установленном порядке.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предупреждение не было обжаловано в суд в установленном порядке или не признано </w:t>
      </w:r>
      <w:r>
        <w:rPr>
          <w:rFonts w:ascii="Times New Roman" w:hAnsi="Times New Roman" w:cs="Times New Roman"/>
          <w:sz w:val="24"/>
          <w:szCs w:val="24"/>
        </w:rPr>
        <w:t>судом незаконным, а также если в установленный в предупреждении срок соответствующими общественным или религиозным объединением, либо иной организацией, либо их региональным или другим структурным подразделением не устранены допущенные нарушения, послуживш</w:t>
      </w:r>
      <w:r>
        <w:rPr>
          <w:rFonts w:ascii="Times New Roman" w:hAnsi="Times New Roman" w:cs="Times New Roman"/>
          <w:sz w:val="24"/>
          <w:szCs w:val="24"/>
        </w:rPr>
        <w:t>ие основанием для вынесения предупреждения, либо если в течение двенадцати месяцев со дня вынесения предупреждения выявлены новые факты, свидетельствующие о наличии признаков экстремизма в их деятельности, в установленном настоящим Федеральным законом поря</w:t>
      </w:r>
      <w:r>
        <w:rPr>
          <w:rFonts w:ascii="Times New Roman" w:hAnsi="Times New Roman" w:cs="Times New Roman"/>
          <w:sz w:val="24"/>
          <w:szCs w:val="24"/>
        </w:rPr>
        <w:t>дке соответствующие общественное или религиозное объединение либо иная организация подлежит ликвидации, а деятельность общественного или религиозного объединения, не являющегося юридическим лицом, подлежит запрету.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Предупреждение о недопустимост</w:t>
      </w:r>
      <w:r>
        <w:rPr>
          <w:rFonts w:ascii="Times New Roman" w:hAnsi="Times New Roman" w:cs="Times New Roman"/>
          <w:b/>
          <w:bCs/>
          <w:sz w:val="32"/>
          <w:szCs w:val="32"/>
        </w:rPr>
        <w:t>и распространения экстремистских материалов через средство массовой информации и осуществления им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распространения через средство массовой информации экстремистских материалов либо выявления фактов, свидетельствующих о н</w:t>
      </w:r>
      <w:r>
        <w:rPr>
          <w:rFonts w:ascii="Times New Roman" w:hAnsi="Times New Roman" w:cs="Times New Roman"/>
          <w:sz w:val="24"/>
          <w:szCs w:val="24"/>
        </w:rPr>
        <w:t xml:space="preserve">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</w:t>
      </w:r>
      <w:r>
        <w:rPr>
          <w:rFonts w:ascii="Times New Roman" w:hAnsi="Times New Roman" w:cs="Times New Roman"/>
          <w:sz w:val="24"/>
          <w:szCs w:val="24"/>
        </w:rPr>
        <w:t>их действий либо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 устран</w:t>
      </w:r>
      <w:r>
        <w:rPr>
          <w:rFonts w:ascii="Times New Roman" w:hAnsi="Times New Roman" w:cs="Times New Roman"/>
          <w:sz w:val="24"/>
          <w:szCs w:val="24"/>
        </w:rPr>
        <w:t>ения указанных нарушений, составляющий не менее десяти дней со дня вынесения предупреждения.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может быть обжаловано в суд в установленном порядке.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предупреждение не было обжаловано в суд в установленном порядке или не признано </w:t>
      </w:r>
      <w:r>
        <w:rPr>
          <w:rFonts w:ascii="Times New Roman" w:hAnsi="Times New Roman" w:cs="Times New Roman"/>
          <w:sz w:val="24"/>
          <w:szCs w:val="24"/>
        </w:rPr>
        <w:t>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двенадцати месяцев со дня вынесения предупреждения вы</w:t>
      </w:r>
      <w:r>
        <w:rPr>
          <w:rFonts w:ascii="Times New Roman" w:hAnsi="Times New Roman" w:cs="Times New Roman"/>
          <w:sz w:val="24"/>
          <w:szCs w:val="24"/>
        </w:rPr>
        <w:t>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настоящим Федеральным законом порядке.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9. Ответственность общественных и религиозных объединений, иных организаций за осуществление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</w:t>
      </w:r>
      <w:r>
        <w:rPr>
          <w:rFonts w:ascii="Times New Roman" w:hAnsi="Times New Roman" w:cs="Times New Roman"/>
          <w:sz w:val="24"/>
          <w:szCs w:val="24"/>
        </w:rPr>
        <w:t>я которых направлены на осуществление экстремистской деятельности.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частью четвертой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либо в случае осуществл</w:t>
      </w:r>
      <w:r>
        <w:rPr>
          <w:rFonts w:ascii="Times New Roman" w:hAnsi="Times New Roman" w:cs="Times New Roman"/>
          <w:sz w:val="24"/>
          <w:szCs w:val="24"/>
        </w:rPr>
        <w:t>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</w:t>
      </w:r>
      <w:r>
        <w:rPr>
          <w:rFonts w:ascii="Times New Roman" w:hAnsi="Times New Roman" w:cs="Times New Roman"/>
          <w:sz w:val="24"/>
          <w:szCs w:val="24"/>
        </w:rPr>
        <w:t>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</w:t>
      </w:r>
      <w:r>
        <w:rPr>
          <w:rFonts w:ascii="Times New Roman" w:hAnsi="Times New Roman" w:cs="Times New Roman"/>
          <w:sz w:val="24"/>
          <w:szCs w:val="24"/>
        </w:rPr>
        <w:t>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</w:t>
      </w:r>
      <w:r>
        <w:rPr>
          <w:rFonts w:ascii="Times New Roman" w:hAnsi="Times New Roman" w:cs="Times New Roman"/>
          <w:sz w:val="24"/>
          <w:szCs w:val="24"/>
        </w:rPr>
        <w:t>явления Генерального прокурора Российской Федерации или подчиненного ему соответствующего прокурора.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</w:t>
      </w:r>
      <w:r>
        <w:rPr>
          <w:rFonts w:ascii="Times New Roman" w:hAnsi="Times New Roman" w:cs="Times New Roman"/>
          <w:sz w:val="24"/>
          <w:szCs w:val="24"/>
        </w:rPr>
        <w:t xml:space="preserve"> религиозного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29.04.2008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судом по основаниям, предусмотренным настоящим Федеральным законом, решения о ликвидации общественного или религиозного объединения их </w:t>
      </w:r>
      <w:r>
        <w:rPr>
          <w:rFonts w:ascii="Times New Roman" w:hAnsi="Times New Roman" w:cs="Times New Roman"/>
          <w:sz w:val="24"/>
          <w:szCs w:val="24"/>
        </w:rPr>
        <w:t>региональные и другие структурные подразделения также подлежат ликвидации.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Оставшееся после удовлетворения требований кредиторов имущество общественного или религиозного объединения либо иной организации, ликвидируемых по основаниям, предусмотренным настоя</w:t>
      </w:r>
      <w:r>
        <w:rPr>
          <w:rFonts w:ascii="Times New Roman" w:hAnsi="Times New Roman" w:cs="Times New Roman"/>
          <w:sz w:val="24"/>
          <w:szCs w:val="24"/>
        </w:rPr>
        <w:t>щим Федеральным законом, подлежит обращению в собственность Российской Федерации.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либо иной организации.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>ом, и описание символики указанных объединений, организаций подлежат размещению в информационно-телекоммуникационной сети "Интернет" на сайте федерального органа государственной регистрации. Указанный перечень также подлежит опубликованию в официальных пер</w:t>
      </w:r>
      <w:r>
        <w:rPr>
          <w:rFonts w:ascii="Times New Roman" w:hAnsi="Times New Roman" w:cs="Times New Roman"/>
          <w:sz w:val="24"/>
          <w:szCs w:val="24"/>
        </w:rPr>
        <w:t xml:space="preserve">иодических изданиях, определенных Правительством Российской Федерации. (в ред. Федеральных законов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настоящим Федеральным законом, у</w:t>
      </w:r>
      <w:r>
        <w:rPr>
          <w:rFonts w:ascii="Times New Roman" w:hAnsi="Times New Roman" w:cs="Times New Roman"/>
          <w:sz w:val="24"/>
          <w:szCs w:val="24"/>
        </w:rPr>
        <w:t xml:space="preserve">станавливается федеральным органом государственной регистрации. (в ред.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15.10.2020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Приостановление деятельности общественного или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религиозного объединения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осуществления общественным или религиозным объединением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</w:t>
      </w:r>
      <w:r>
        <w:rPr>
          <w:rFonts w:ascii="Times New Roman" w:hAnsi="Times New Roman" w:cs="Times New Roman"/>
          <w:sz w:val="24"/>
          <w:szCs w:val="24"/>
        </w:rPr>
        <w:t>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должностное лицо или орган с момент</w:t>
      </w:r>
      <w:r>
        <w:rPr>
          <w:rFonts w:ascii="Times New Roman" w:hAnsi="Times New Roman" w:cs="Times New Roman"/>
          <w:sz w:val="24"/>
          <w:szCs w:val="24"/>
        </w:rPr>
        <w:t xml:space="preserve">а их обращения в суд по основаниям, предусмотренным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 заявлением о ликвидации общественного или религиозного объединения либо запрет</w:t>
      </w:r>
      <w:r>
        <w:rPr>
          <w:rFonts w:ascii="Times New Roman" w:hAnsi="Times New Roman" w:cs="Times New Roman"/>
          <w:sz w:val="24"/>
          <w:szCs w:val="24"/>
        </w:rPr>
        <w:t>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приостановлении деятельности общественного или религиозного объединения до рассмотрения суд</w:t>
      </w:r>
      <w:r>
        <w:rPr>
          <w:rFonts w:ascii="Times New Roman" w:hAnsi="Times New Roman" w:cs="Times New Roman"/>
          <w:sz w:val="24"/>
          <w:szCs w:val="24"/>
        </w:rPr>
        <w:t>ом заявления о его ликвидации либо запрете его деятельности может быть обжаловано в суд в установленном порядке.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</w:t>
      </w:r>
      <w:r>
        <w:rPr>
          <w:rFonts w:ascii="Times New Roman" w:hAnsi="Times New Roman" w:cs="Times New Roman"/>
          <w:sz w:val="24"/>
          <w:szCs w:val="24"/>
        </w:rPr>
        <w:t>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</w:t>
      </w:r>
      <w:r>
        <w:rPr>
          <w:rFonts w:ascii="Times New Roman" w:hAnsi="Times New Roman" w:cs="Times New Roman"/>
          <w:sz w:val="24"/>
          <w:szCs w:val="24"/>
        </w:rPr>
        <w:t>, шествия, пикетирование и иные массовые акции или публичные мероприятия, принимать участие в выборах и референдумах, использовать банковские вклады, за исключением их использования для осуществления расчетов, связанных с их хозяйственной деятельностью, во</w:t>
      </w:r>
      <w:r>
        <w:rPr>
          <w:rFonts w:ascii="Times New Roman" w:hAnsi="Times New Roman" w:cs="Times New Roman"/>
          <w:sz w:val="24"/>
          <w:szCs w:val="24"/>
        </w:rPr>
        <w:t>змещением причиненных их действиями убытков (ущерба), уплатой налогов, сборов или штрафов, и расчетов по трудовым договорам.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суд не удовлетворит заявление о ликвидации общественного или религиозного объединения либо запрете его деятельности, данное об</w:t>
      </w:r>
      <w:r>
        <w:rPr>
          <w:rFonts w:ascii="Times New Roman" w:hAnsi="Times New Roman" w:cs="Times New Roman"/>
          <w:sz w:val="24"/>
          <w:szCs w:val="24"/>
        </w:rPr>
        <w:t>ъединение возобновляет свою деятельность после вступления решения суда в законную силу.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политических партий осуществляется в порядке, предусмотренном Федеральным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политических партиях".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общественных и религиозных объединений, деятельность которых приостановлена в связи с осуществлением ими экстремистской деятельности, подлежит размещению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"Интернет" на сайте федерального органа государственной регистрации. Указанный перечень также подлежит опубликованию в официальных периодических изданиях, определенных Правительством Российской Федерации. (в ред. Федеральных законов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15.10.2020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приостановлении деятельности общественного или религиозного объединения, копия вступившего в законную силу решения суда об удовлетворении жалобы общественного или религиозного объединения на решение</w:t>
      </w:r>
      <w:r>
        <w:rPr>
          <w:rFonts w:ascii="Times New Roman" w:hAnsi="Times New Roman" w:cs="Times New Roman"/>
          <w:sz w:val="24"/>
          <w:szCs w:val="24"/>
        </w:rPr>
        <w:t xml:space="preserve">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основаниям, предусмотренным настоящим Федеральным законом, направляются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решения.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15.10.2020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деятельности, устанавливается федеральным органом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регистрации.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15.10.2020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Ответственность средств массовой информации за распространение экстремистских материалов и о</w:t>
      </w:r>
      <w:r>
        <w:rPr>
          <w:rFonts w:ascii="Times New Roman" w:hAnsi="Times New Roman" w:cs="Times New Roman"/>
          <w:b/>
          <w:bCs/>
          <w:sz w:val="32"/>
          <w:szCs w:val="32"/>
        </w:rPr>
        <w:t>существление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частью третьей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</w:t>
      </w:r>
      <w:r>
        <w:rPr>
          <w:rFonts w:ascii="Times New Roman" w:hAnsi="Times New Roman" w:cs="Times New Roman"/>
          <w:sz w:val="24"/>
          <w:szCs w:val="24"/>
        </w:rPr>
        <w:t>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</w:t>
      </w:r>
      <w:r>
        <w:rPr>
          <w:rFonts w:ascii="Times New Roman" w:hAnsi="Times New Roman" w:cs="Times New Roman"/>
          <w:sz w:val="24"/>
          <w:szCs w:val="24"/>
        </w:rPr>
        <w:t xml:space="preserve"> причинения такого вреда,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недопущения продолжения распространения э</w:t>
      </w:r>
      <w:r>
        <w:rPr>
          <w:rFonts w:ascii="Times New Roman" w:hAnsi="Times New Roman" w:cs="Times New Roman"/>
          <w:sz w:val="24"/>
          <w:szCs w:val="24"/>
        </w:rPr>
        <w:t xml:space="preserve">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 либо выпуск соответствующей теле-, радио- или видеопрограммы в порядке, предусмотренном для принятия мер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предварительной защиты по административному иску.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суда является основанием для изъятия нереализованной части тира</w:t>
      </w:r>
      <w:r>
        <w:rPr>
          <w:rFonts w:ascii="Times New Roman" w:hAnsi="Times New Roman" w:cs="Times New Roman"/>
          <w:sz w:val="24"/>
          <w:szCs w:val="24"/>
        </w:rPr>
        <w:t>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Недопущение использования сетей связи общего пользования для осуществления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использование сетей связи общего пользования для осуществления экстремистской деятельности.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сеть связи общего пользования используется для осуществления экстремистской деятельности, применяются меры, предусмотренные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законом, с учетом особенностей отношений, регулируемых законодательством Российской Федерации в области связи.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 Ответственность за распространение экстремистских материалов (в ред. Федерального закона </w:t>
      </w:r>
      <w:hyperlink r:id="rId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28.06.2014 N 179-ФЗ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 признаются экстремистскими федеральным судом по месту их обнаруже</w:t>
      </w:r>
      <w:r>
        <w:rPr>
          <w:rFonts w:ascii="Times New Roman" w:hAnsi="Times New Roman" w:cs="Times New Roman"/>
          <w:sz w:val="24"/>
          <w:szCs w:val="24"/>
        </w:rPr>
        <w:t xml:space="preserve">ния, распространения или нахождения организации, осуществившей производство таких материалов, на основании заявления прокурора или при производстве по соответствующему делу об административном правонарушении, гражданскому, административному или уголовному </w:t>
      </w:r>
      <w:r>
        <w:rPr>
          <w:rFonts w:ascii="Times New Roman" w:hAnsi="Times New Roman" w:cs="Times New Roman"/>
          <w:sz w:val="24"/>
          <w:szCs w:val="24"/>
        </w:rPr>
        <w:t xml:space="preserve">делу.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решением о признании информационных материалов экстремистскими судом принимается решение об их конфис</w:t>
      </w:r>
      <w:r>
        <w:rPr>
          <w:rFonts w:ascii="Times New Roman" w:hAnsi="Times New Roman" w:cs="Times New Roman"/>
          <w:sz w:val="24"/>
          <w:szCs w:val="24"/>
        </w:rPr>
        <w:t>кации.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государственной регистрации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суда о признании информационных материалов экстремистскими в течение тридцати дней вносит их в федеральный список экстремистских материалов.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ведения федерального списка экстремистских материалов устанавливается федеральным органом государственной </w:t>
      </w:r>
      <w:r>
        <w:rPr>
          <w:rFonts w:ascii="Times New Roman" w:hAnsi="Times New Roman" w:cs="Times New Roman"/>
          <w:sz w:val="24"/>
          <w:szCs w:val="24"/>
        </w:rPr>
        <w:t>регистрации.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список экстремистских материалов подлежит размещению в информационно-телекоммуникационной сети "Интернет" на официальном сайте федерального органа государственной регистрации. Указанный список также подлежит опубликованию в средств</w:t>
      </w:r>
      <w:r>
        <w:rPr>
          <w:rFonts w:ascii="Times New Roman" w:hAnsi="Times New Roman" w:cs="Times New Roman"/>
          <w:sz w:val="24"/>
          <w:szCs w:val="24"/>
        </w:rPr>
        <w:t>ах массовой информации в установленном порядке.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Ответственность должностных лиц, государственных и муниципальных служащих за осуществление ими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 должностного лица, а также иного лица, состоящего на государ</w:t>
      </w:r>
      <w:r>
        <w:rPr>
          <w:rFonts w:ascii="Times New Roman" w:hAnsi="Times New Roman" w:cs="Times New Roman"/>
          <w:sz w:val="24"/>
          <w:szCs w:val="24"/>
        </w:rPr>
        <w:t>ственной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</w:t>
      </w:r>
      <w:r>
        <w:rPr>
          <w:rFonts w:ascii="Times New Roman" w:hAnsi="Times New Roman" w:cs="Times New Roman"/>
          <w:sz w:val="24"/>
          <w:szCs w:val="24"/>
        </w:rPr>
        <w:t>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государственные органы и вышестоящие должностные </w:t>
      </w:r>
      <w:r>
        <w:rPr>
          <w:rFonts w:ascii="Times New Roman" w:hAnsi="Times New Roman" w:cs="Times New Roman"/>
          <w:sz w:val="24"/>
          <w:szCs w:val="24"/>
        </w:rPr>
        <w:t>лица обязаны незамедлительно принять необходимые меры по привлечению к ответственности лиц, допустивших действия, указанные в части первой настоящей статьи.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Ответственность граждан Российской Федерации, иностранных граждан и лиц без гражданства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осуществление экстремистской деятельности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</w:t>
      </w:r>
      <w:r>
        <w:rPr>
          <w:rFonts w:ascii="Times New Roman" w:hAnsi="Times New Roman" w:cs="Times New Roman"/>
          <w:sz w:val="24"/>
          <w:szCs w:val="24"/>
        </w:rPr>
        <w:t>конодательством Российской Федерации порядке.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</w:t>
      </w:r>
      <w:r>
        <w:rPr>
          <w:rFonts w:ascii="Times New Roman" w:hAnsi="Times New Roman" w:cs="Times New Roman"/>
          <w:sz w:val="24"/>
          <w:szCs w:val="24"/>
        </w:rPr>
        <w:t xml:space="preserve">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руководитель или член руководящего органа общественного или религиозного объединения либо иной организации делает</w:t>
      </w:r>
      <w:r>
        <w:rPr>
          <w:rFonts w:ascii="Times New Roman" w:hAnsi="Times New Roman" w:cs="Times New Roman"/>
          <w:sz w:val="24"/>
          <w:szCs w:val="24"/>
        </w:rPr>
        <w:t xml:space="preserve">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</w:t>
      </w:r>
      <w:r>
        <w:rPr>
          <w:rFonts w:ascii="Times New Roman" w:hAnsi="Times New Roman" w:cs="Times New Roman"/>
          <w:sz w:val="24"/>
          <w:szCs w:val="24"/>
        </w:rPr>
        <w:t>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печатных, аудио-, аудиовизуальных и иных м</w:t>
      </w:r>
      <w:r>
        <w:rPr>
          <w:rFonts w:ascii="Times New Roman" w:hAnsi="Times New Roman" w:cs="Times New Roman"/>
          <w:sz w:val="24"/>
          <w:szCs w:val="24"/>
        </w:rPr>
        <w:t xml:space="preserve">атериалов (произведений), предназначенных для публичного использования и содержащих хотя бы один из признаков, предусмотренных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призна</w:t>
      </w:r>
      <w:r>
        <w:rPr>
          <w:rFonts w:ascii="Times New Roman" w:hAnsi="Times New Roman" w:cs="Times New Roman"/>
          <w:sz w:val="24"/>
          <w:szCs w:val="24"/>
        </w:rPr>
        <w:t xml:space="preserve">ется лицом, осуществлявшим экстремистскую деятельность, и несет ответственность в установленном законодательством Российской Федерации порядке.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.07.2006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которое ранее являлось руководителем или членом руководящего органа общественного или религиозного объединения либо иной организации, в отношении которых по основаниям, предусмотренным настоящим Федеральным законом либо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марта 2006 года N 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противодействии терроризму", судом принято вступившее в законную силу решение о ликвидации или запрете деятельности, в случаях, пр</w:t>
      </w:r>
      <w:r>
        <w:rPr>
          <w:rFonts w:ascii="Times New Roman" w:hAnsi="Times New Roman" w:cs="Times New Roman"/>
          <w:sz w:val="24"/>
          <w:szCs w:val="24"/>
        </w:rPr>
        <w:t>едусмотренных законодательством Российской Федерации,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Недопущение осуществления экстремистской деятельности при проведении массовых акций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собраний, митингов, д</w:t>
      </w:r>
      <w:r>
        <w:rPr>
          <w:rFonts w:ascii="Times New Roman" w:hAnsi="Times New Roman" w:cs="Times New Roman"/>
          <w:sz w:val="24"/>
          <w:szCs w:val="24"/>
        </w:rPr>
        <w:t>емонстраций, шествий и пикетирования не допускается осуществление экстремистской деятельности. 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</w:t>
      </w:r>
      <w:r>
        <w:rPr>
          <w:rFonts w:ascii="Times New Roman" w:hAnsi="Times New Roman" w:cs="Times New Roman"/>
          <w:sz w:val="24"/>
          <w:szCs w:val="24"/>
        </w:rPr>
        <w:t>ссовых акций, недопущения осуществления экстремистской деятельности, а также ее своевременного пресечения.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</w:t>
      </w:r>
      <w:r>
        <w:rPr>
          <w:rFonts w:ascii="Times New Roman" w:hAnsi="Times New Roman" w:cs="Times New Roman"/>
          <w:sz w:val="24"/>
          <w:szCs w:val="24"/>
        </w:rPr>
        <w:t>ации.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массовых акций запрещается иметь при себе оружие (за исключением тех местностей, где ношение холодного оружия является принадлежностью национального костюма), а также предметы, специально изготовленные или приспособленные для причинения вр</w:t>
      </w:r>
      <w:r>
        <w:rPr>
          <w:rFonts w:ascii="Times New Roman" w:hAnsi="Times New Roman" w:cs="Times New Roman"/>
          <w:sz w:val="24"/>
          <w:szCs w:val="24"/>
        </w:rPr>
        <w:t>еда здоровью граждан или материального ущерба физическим и юридическим лицам.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</w:t>
      </w:r>
      <w:r>
        <w:rPr>
          <w:rFonts w:ascii="Times New Roman" w:hAnsi="Times New Roman" w:cs="Times New Roman"/>
          <w:sz w:val="24"/>
          <w:szCs w:val="24"/>
        </w:rPr>
        <w:t>стских материалов.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обстоятельств, предусмотренных частью третьей настоящей статьи, организаторы массовой акции или иные лица, ответственные за ее проведение, обязаны незамедлительно принять меры по устранению указанных нарушений. Несоб</w:t>
      </w:r>
      <w:r>
        <w:rPr>
          <w:rFonts w:ascii="Times New Roman" w:hAnsi="Times New Roman" w:cs="Times New Roman"/>
          <w:sz w:val="24"/>
          <w:szCs w:val="24"/>
        </w:rPr>
        <w:t xml:space="preserve">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порядке, которые предусмотрены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Международное сотрудничество в области борьбы с экстремизмом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</w:t>
      </w:r>
      <w:r>
        <w:rPr>
          <w:rFonts w:ascii="Times New Roman" w:hAnsi="Times New Roman" w:cs="Times New Roman"/>
          <w:sz w:val="24"/>
          <w:szCs w:val="24"/>
        </w:rPr>
        <w:t>подразделений, деятельность которых признана экстремистской в соответствии с международно-правовыми актами и федеральным законодательством.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 деятельности иностранной некоммерческой неправительственной организации влечет за собой: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аннулирование гос</w:t>
      </w:r>
      <w:r>
        <w:rPr>
          <w:rFonts w:ascii="Times New Roman" w:hAnsi="Times New Roman" w:cs="Times New Roman"/>
          <w:sz w:val="24"/>
          <w:szCs w:val="24"/>
        </w:rPr>
        <w:t>ударственной аккредитации и регистрации в порядке, установленном законодательством Российской Федерации;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</w:t>
      </w:r>
      <w:r>
        <w:rPr>
          <w:rFonts w:ascii="Times New Roman" w:hAnsi="Times New Roman" w:cs="Times New Roman"/>
          <w:sz w:val="24"/>
          <w:szCs w:val="24"/>
        </w:rPr>
        <w:t>ет на ведение любой хозяйственной и иной деятельности на территории Российской Федерации;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запрет публикации в средствах массовой информации любых материалов от имени запрещенной организации;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запрет распространения на территории Российской Федерации м</w:t>
      </w:r>
      <w:r>
        <w:rPr>
          <w:rFonts w:ascii="Times New Roman" w:hAnsi="Times New Roman" w:cs="Times New Roman"/>
          <w:sz w:val="24"/>
          <w:szCs w:val="24"/>
        </w:rPr>
        <w:t>атериалов запрещенной организации, а равно иной информационной продукции, содержащей материалы данной организации;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запрет на проведение любых массовых акций и публичных мероприятий, а равно участие в массовых акциях и публичных мероприятиях в качестве п</w:t>
      </w:r>
      <w:r>
        <w:rPr>
          <w:rFonts w:ascii="Times New Roman" w:hAnsi="Times New Roman" w:cs="Times New Roman"/>
          <w:sz w:val="24"/>
          <w:szCs w:val="24"/>
        </w:rPr>
        <w:t>редставителя запрещенной организации (или ее официальных представителей);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запрет на создание ее организаций-правопреемников в любой организационно-правовой форме.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вступления в силу решения суда о запрете деятельности иностранной некоммерческой неп</w:t>
      </w:r>
      <w:r>
        <w:rPr>
          <w:rFonts w:ascii="Times New Roman" w:hAnsi="Times New Roman" w:cs="Times New Roman"/>
          <w:sz w:val="24"/>
          <w:szCs w:val="24"/>
        </w:rPr>
        <w:t>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</w:t>
      </w:r>
      <w:r>
        <w:rPr>
          <w:rFonts w:ascii="Times New Roman" w:hAnsi="Times New Roman" w:cs="Times New Roman"/>
          <w:sz w:val="24"/>
          <w:szCs w:val="24"/>
        </w:rPr>
        <w:t>рете деятельности на территории Российской Федерации данной организации, причинах запрета, а также о последствиях, связанных с запретом.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в соответствии с международными договорами Российской Федерации сотрудничает в области борьбы с эк</w:t>
      </w:r>
      <w:r>
        <w:rPr>
          <w:rFonts w:ascii="Times New Roman" w:hAnsi="Times New Roman" w:cs="Times New Roman"/>
          <w:sz w:val="24"/>
          <w:szCs w:val="24"/>
        </w:rPr>
        <w:t>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межгосударственных органов, принятые на основании положений международн</w:t>
      </w:r>
      <w:r>
        <w:rPr>
          <w:rFonts w:ascii="Times New Roman" w:hAnsi="Times New Roman" w:cs="Times New Roman"/>
          <w:sz w:val="24"/>
          <w:szCs w:val="24"/>
        </w:rPr>
        <w:t xml:space="preserve">ых договоров Российской Федерации в их истолковании, противоречащем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</w:t>
      </w:r>
      <w:r>
        <w:rPr>
          <w:rFonts w:ascii="Times New Roman" w:hAnsi="Times New Roman" w:cs="Times New Roman"/>
          <w:sz w:val="24"/>
          <w:szCs w:val="24"/>
        </w:rPr>
        <w:t xml:space="preserve">быть установлено в порядке, определенном федеральным конституционным законом.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26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июля 2002 года</w:t>
      </w:r>
    </w:p>
    <w:p w:rsidR="00260CDA" w:rsidRDefault="00260C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114-ФЗ</w:t>
      </w:r>
    </w:p>
    <w:sectPr w:rsidR="00260C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7162"/>
    <w:rsid w:val="00260CDA"/>
    <w:rsid w:val="0050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44575#l0" TargetMode="External"/><Relationship Id="rId18" Type="http://schemas.openxmlformats.org/officeDocument/2006/relationships/hyperlink" Target="https://normativ.kontur.ru/document?moduleid=1&amp;documentid=367436#l0" TargetMode="External"/><Relationship Id="rId26" Type="http://schemas.openxmlformats.org/officeDocument/2006/relationships/hyperlink" Target="https://normativ.kontur.ru/document?moduleid=1&amp;documentid=289649#l56" TargetMode="External"/><Relationship Id="rId39" Type="http://schemas.openxmlformats.org/officeDocument/2006/relationships/hyperlink" Target="https://normativ.kontur.ru/document?moduleId=1&amp;documentId=95895#l47" TargetMode="External"/><Relationship Id="rId21" Type="http://schemas.openxmlformats.org/officeDocument/2006/relationships/hyperlink" Target="https://normativ.kontur.ru/document?moduleid=1&amp;documentid=395052#l0" TargetMode="External"/><Relationship Id="rId34" Type="http://schemas.openxmlformats.org/officeDocument/2006/relationships/hyperlink" Target="https://normativ.kontur.ru/document?moduleid=1&amp;documentid=289649#l56" TargetMode="External"/><Relationship Id="rId42" Type="http://schemas.openxmlformats.org/officeDocument/2006/relationships/hyperlink" Target="https://normativ.kontur.ru/document?moduleid=1&amp;documentid=233846#l166" TargetMode="External"/><Relationship Id="rId47" Type="http://schemas.openxmlformats.org/officeDocument/2006/relationships/hyperlink" Target="https://normativ.kontur.ru/document?moduleid=1&amp;documentid=340582#l80" TargetMode="External"/><Relationship Id="rId50" Type="http://schemas.openxmlformats.org/officeDocument/2006/relationships/hyperlink" Target="https://normativ.kontur.ru/document?moduleid=1&amp;documentid=395894#l1778" TargetMode="External"/><Relationship Id="rId55" Type="http://schemas.openxmlformats.org/officeDocument/2006/relationships/hyperlink" Target="https://normativ.kontur.ru/document?moduleid=1&amp;documentid=357694#l0" TargetMode="External"/><Relationship Id="rId7" Type="http://schemas.openxmlformats.org/officeDocument/2006/relationships/hyperlink" Target="https://normativ.kontur.ru/document?moduleid=1&amp;documentid=289649#l0" TargetMode="External"/><Relationship Id="rId12" Type="http://schemas.openxmlformats.org/officeDocument/2006/relationships/hyperlink" Target="https://normativ.kontur.ru/document?moduleid=1&amp;documentid=235362#l0" TargetMode="External"/><Relationship Id="rId17" Type="http://schemas.openxmlformats.org/officeDocument/2006/relationships/hyperlink" Target="https://normativ.kontur.ru/document?moduleid=1&amp;documentid=349340#l0" TargetMode="External"/><Relationship Id="rId25" Type="http://schemas.openxmlformats.org/officeDocument/2006/relationships/hyperlink" Target="https://normativ.kontur.ru/document?moduleid=1&amp;documentid=349340#l3" TargetMode="External"/><Relationship Id="rId33" Type="http://schemas.openxmlformats.org/officeDocument/2006/relationships/hyperlink" Target="https://normativ.kontur.ru/document?moduleid=1&amp;documentid=120147#l14" TargetMode="External"/><Relationship Id="rId38" Type="http://schemas.openxmlformats.org/officeDocument/2006/relationships/hyperlink" Target="https://normativ.kontur.ru/document?moduleid=1&amp;documentid=373119#l1" TargetMode="External"/><Relationship Id="rId46" Type="http://schemas.openxmlformats.org/officeDocument/2006/relationships/hyperlink" Target="https://normativ.kontur.ru/document?moduleId=1&amp;documentId=95895#l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40582#l831" TargetMode="External"/><Relationship Id="rId20" Type="http://schemas.openxmlformats.org/officeDocument/2006/relationships/hyperlink" Target="https://normativ.kontur.ru/document?moduleid=1&amp;documentid=377877#l0" TargetMode="External"/><Relationship Id="rId29" Type="http://schemas.openxmlformats.org/officeDocument/2006/relationships/hyperlink" Target="https://normativ.kontur.ru/document?moduleid=1&amp;documentid=262731#l0" TargetMode="External"/><Relationship Id="rId41" Type="http://schemas.openxmlformats.org/officeDocument/2006/relationships/hyperlink" Target="https://normativ.kontur.ru/document?moduleid=1&amp;documentid=289649#l56" TargetMode="External"/><Relationship Id="rId54" Type="http://schemas.openxmlformats.org/officeDocument/2006/relationships/hyperlink" Target="https://normativ.kontur.ru/document?moduleid=1&amp;documentid=244575#l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06406#l0" TargetMode="External"/><Relationship Id="rId11" Type="http://schemas.openxmlformats.org/officeDocument/2006/relationships/hyperlink" Target="https://normativ.kontur.ru/document?moduleid=1&amp;documentid=233846#l0" TargetMode="External"/><Relationship Id="rId24" Type="http://schemas.openxmlformats.org/officeDocument/2006/relationships/hyperlink" Target="https://normativ.kontur.ru/document?moduleid=1&amp;documentid=395643#l226" TargetMode="External"/><Relationship Id="rId32" Type="http://schemas.openxmlformats.org/officeDocument/2006/relationships/hyperlink" Target="https://normativ.kontur.ru/document?moduleId=1&amp;documentId=95895#l29" TargetMode="External"/><Relationship Id="rId37" Type="http://schemas.openxmlformats.org/officeDocument/2006/relationships/hyperlink" Target="https://normativ.kontur.ru/document?moduleid=1&amp;documentid=373119#l1" TargetMode="External"/><Relationship Id="rId40" Type="http://schemas.openxmlformats.org/officeDocument/2006/relationships/hyperlink" Target="https://normativ.kontur.ru/document?moduleid=1&amp;documentid=206165#l0" TargetMode="External"/><Relationship Id="rId45" Type="http://schemas.openxmlformats.org/officeDocument/2006/relationships/hyperlink" Target="https://normativ.kontur.ru/document?moduleid=1&amp;documentid=373119#l1" TargetMode="External"/><Relationship Id="rId53" Type="http://schemas.openxmlformats.org/officeDocument/2006/relationships/hyperlink" Target="https://normativ.kontur.ru/document?moduleid=1&amp;documentid=316809#l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06516#l0" TargetMode="External"/><Relationship Id="rId15" Type="http://schemas.openxmlformats.org/officeDocument/2006/relationships/hyperlink" Target="https://normativ.kontur.ru/document?moduleid=1&amp;documentid=262731#l0" TargetMode="External"/><Relationship Id="rId23" Type="http://schemas.openxmlformats.org/officeDocument/2006/relationships/hyperlink" Target="https://normativ.kontur.ru/document?moduleid=1&amp;documentid=367436#l2" TargetMode="External"/><Relationship Id="rId28" Type="http://schemas.openxmlformats.org/officeDocument/2006/relationships/hyperlink" Target="https://normativ.kontur.ru/document?moduleid=1&amp;documentid=235362#l32" TargetMode="External"/><Relationship Id="rId36" Type="http://schemas.openxmlformats.org/officeDocument/2006/relationships/hyperlink" Target="https://normativ.kontur.ru/document?moduleid=1&amp;documentid=235362#l32" TargetMode="External"/><Relationship Id="rId49" Type="http://schemas.openxmlformats.org/officeDocument/2006/relationships/hyperlink" Target="https://normativ.kontur.ru/document?moduleid=1&amp;documentid=283441#l8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95894#l0" TargetMode="External"/><Relationship Id="rId19" Type="http://schemas.openxmlformats.org/officeDocument/2006/relationships/hyperlink" Target="https://normativ.kontur.ru/document?moduleid=1&amp;documentid=373119#l0" TargetMode="External"/><Relationship Id="rId31" Type="http://schemas.openxmlformats.org/officeDocument/2006/relationships/hyperlink" Target="https://normativ.kontur.ru/document?moduleid=1&amp;documentid=120147#l14" TargetMode="External"/><Relationship Id="rId44" Type="http://schemas.openxmlformats.org/officeDocument/2006/relationships/hyperlink" Target="https://normativ.kontur.ru/document?moduleid=1&amp;documentid=373119#l1" TargetMode="External"/><Relationship Id="rId52" Type="http://schemas.openxmlformats.org/officeDocument/2006/relationships/hyperlink" Target="https://normativ.kontur.ru/document?moduleid=1&amp;documentid=95790#l22" TargetMode="External"/><Relationship Id="rId4" Type="http://schemas.openxmlformats.org/officeDocument/2006/relationships/hyperlink" Target="https://normativ.kontur.ru/document?moduleid=1&amp;documentid=95790#l0" TargetMode="External"/><Relationship Id="rId9" Type="http://schemas.openxmlformats.org/officeDocument/2006/relationships/hyperlink" Target="https://normativ.kontur.ru/document?moduleid=1&amp;documentid=208061#l0" TargetMode="External"/><Relationship Id="rId14" Type="http://schemas.openxmlformats.org/officeDocument/2006/relationships/hyperlink" Target="https://normativ.kontur.ru/document?moduleid=1&amp;documentid=283441#l0" TargetMode="External"/><Relationship Id="rId22" Type="http://schemas.openxmlformats.org/officeDocument/2006/relationships/hyperlink" Target="https://normativ.kontur.ru/document?moduleid=1&amp;documentid=95790#l2" TargetMode="External"/><Relationship Id="rId27" Type="http://schemas.openxmlformats.org/officeDocument/2006/relationships/hyperlink" Target="https://normativ.kontur.ru/document?moduleid=1&amp;documentid=395052#l3" TargetMode="External"/><Relationship Id="rId30" Type="http://schemas.openxmlformats.org/officeDocument/2006/relationships/hyperlink" Target="https://normativ.kontur.ru/document?moduleid=1&amp;documentid=233846#l166" TargetMode="External"/><Relationship Id="rId35" Type="http://schemas.openxmlformats.org/officeDocument/2006/relationships/hyperlink" Target="https://normativ.kontur.ru/document?moduleid=1&amp;documentid=233846#l166" TargetMode="External"/><Relationship Id="rId43" Type="http://schemas.openxmlformats.org/officeDocument/2006/relationships/hyperlink" Target="https://normativ.kontur.ru/document?moduleid=1&amp;documentid=373119#l1" TargetMode="External"/><Relationship Id="rId48" Type="http://schemas.openxmlformats.org/officeDocument/2006/relationships/hyperlink" Target="https://normativ.kontur.ru/document?moduleid=1&amp;documentid=233846#l166" TargetMode="External"/><Relationship Id="rId56" Type="http://schemas.openxmlformats.org/officeDocument/2006/relationships/hyperlink" Target="https://normativ.kontur.ru/document?moduleid=1&amp;documentid=377877#l171" TargetMode="External"/><Relationship Id="rId8" Type="http://schemas.openxmlformats.org/officeDocument/2006/relationships/hyperlink" Target="https://normativ.kontur.ru/document?moduleid=1&amp;documentid=120147#l0" TargetMode="External"/><Relationship Id="rId51" Type="http://schemas.openxmlformats.org/officeDocument/2006/relationships/hyperlink" Target="https://normativ.kontur.ru/document?moduleId=1&amp;documentId=95895#l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5782</Words>
  <Characters>32961</Characters>
  <Application>Microsoft Office Word</Application>
  <DocSecurity>0</DocSecurity>
  <Lines>274</Lines>
  <Paragraphs>77</Paragraphs>
  <ScaleCrop>false</ScaleCrop>
  <Company/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2021-11-23T07:41:00Z</dcterms:created>
  <dcterms:modified xsi:type="dcterms:W3CDTF">2021-11-23T07:41:00Z</dcterms:modified>
</cp:coreProperties>
</file>